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C" w:rsidRPr="007C492E" w:rsidRDefault="00E35FEB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7C492E">
        <w:rPr>
          <w:rFonts w:eastAsia="Calibri" w:cs="Times New Roman"/>
          <w:b/>
          <w:sz w:val="28"/>
          <w:szCs w:val="28"/>
        </w:rPr>
        <w:t>Regulamin Samorządu Uczniowskiego</w:t>
      </w:r>
    </w:p>
    <w:p w:rsidR="00451F0C" w:rsidRPr="007C492E" w:rsidRDefault="00E35FEB">
      <w:pPr>
        <w:spacing w:after="0" w:line="360" w:lineRule="auto"/>
        <w:jc w:val="center"/>
        <w:rPr>
          <w:b/>
          <w:sz w:val="28"/>
          <w:szCs w:val="28"/>
        </w:rPr>
      </w:pPr>
      <w:r w:rsidRPr="007C492E">
        <w:rPr>
          <w:rFonts w:eastAsia="Calibri" w:cs="Times New Roman"/>
          <w:b/>
          <w:bCs/>
          <w:sz w:val="28"/>
          <w:szCs w:val="28"/>
        </w:rPr>
        <w:t>w Zespole Szkół Budowlanych im. Księcia Jerzego II Piasta w Brzegu</w:t>
      </w:r>
    </w:p>
    <w:p w:rsidR="00451F0C" w:rsidRDefault="00451F0C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451F0C" w:rsidRDefault="00E35FEB">
      <w:pPr>
        <w:jc w:val="both"/>
        <w:rPr>
          <w:rFonts w:cs="Times New Roman"/>
          <w:szCs w:val="24"/>
        </w:rPr>
      </w:pPr>
      <w:r>
        <w:rPr>
          <w:rFonts w:eastAsia="Calibri" w:cs="Times New Roman"/>
          <w:bCs/>
          <w:szCs w:val="24"/>
        </w:rPr>
        <w:t xml:space="preserve">Uchwalono na podst. </w:t>
      </w:r>
      <w:bookmarkStart w:id="0" w:name="_Hlk490428256"/>
      <w:bookmarkEnd w:id="0"/>
      <w:r>
        <w:rPr>
          <w:rFonts w:eastAsia="Calibri" w:cs="Times New Roman"/>
          <w:szCs w:val="24"/>
        </w:rPr>
        <w:t>art. 85 ustawy z 14 grudnia 2016 r. – Prawo oświatowe.</w:t>
      </w:r>
    </w:p>
    <w:p w:rsidR="00451F0C" w:rsidRDefault="00451F0C">
      <w:pPr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451F0C" w:rsidRDefault="00E35FEB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1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Samorząd uczniowski stanowią wszyscy uczniowie szkoły.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Władzami </w:t>
      </w:r>
      <w:r>
        <w:rPr>
          <w:rFonts w:eastAsia="Calibri" w:cs="Times New Roman"/>
          <w:sz w:val="24"/>
          <w:szCs w:val="24"/>
        </w:rPr>
        <w:t>samorządu uczniowskiego są:</w:t>
      </w:r>
    </w:p>
    <w:p w:rsidR="00451F0C" w:rsidRDefault="00E35FE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 szczeblu klas - samorządy klasowe,</w:t>
      </w:r>
    </w:p>
    <w:p w:rsidR="00451F0C" w:rsidRDefault="00E35FE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 szczeblu szkoły – prezydium samorządu uczniowskiego.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Prezydium składa się z następujących funkcji:</w:t>
      </w:r>
    </w:p>
    <w:p w:rsidR="00451F0C" w:rsidRDefault="00E35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 samorządu,</w:t>
      </w:r>
    </w:p>
    <w:p w:rsidR="00451F0C" w:rsidRDefault="00E35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zastępca przewodniczącego,</w:t>
      </w:r>
    </w:p>
    <w:p w:rsidR="00451F0C" w:rsidRDefault="00E35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skarbnik,</w:t>
      </w:r>
    </w:p>
    <w:p w:rsidR="00451F0C" w:rsidRDefault="00E35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sekretarz,</w:t>
      </w:r>
    </w:p>
    <w:p w:rsidR="00451F0C" w:rsidRDefault="00E35FE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członkowie pre</w:t>
      </w:r>
      <w:r>
        <w:rPr>
          <w:rFonts w:eastAsia="Calibri" w:cs="Times New Roman"/>
          <w:sz w:val="24"/>
          <w:szCs w:val="24"/>
        </w:rPr>
        <w:t>zydium.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Członkowie prezydium wybierani są przez ogół uczniów poprzez wyłanianie przedstawicieli klas na zebraniach klasowych.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 wybierany jest przez ogół uczniów w głosowaniu tajnym, równym i powszechnym spośród zaproponowanych kandydatów.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eastAsia="Calibri" w:cs="Times New Roman"/>
          <w:sz w:val="24"/>
          <w:szCs w:val="24"/>
        </w:rPr>
        <w:t>Wybory odbywają się w ostatnim tygodniu września roku szkolnego.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Wybory są prowadzone pod nadzorem nauczyciela pełniącego obowiązki opiekuna samorządu.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Wybory do władz samorządu poprzedza kampania wyborcza organizowana przez sztaby wyborcze poszczególnych </w:t>
      </w:r>
      <w:r>
        <w:rPr>
          <w:rFonts w:eastAsia="Calibri" w:cs="Times New Roman"/>
          <w:sz w:val="24"/>
          <w:szCs w:val="24"/>
        </w:rPr>
        <w:t>kandydatów.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Przewodniczącym zostaje kandydat, który uzyskał największą liczbę głosów.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Kadencja prezydium trwa rok.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Przewodniczący z uzasadnionej przyczyny może podać się do dymisji przed upływem kadencji.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W przypadku podania się do dymisji przewodniczącego</w:t>
      </w:r>
      <w:r>
        <w:rPr>
          <w:rFonts w:cs="Times New Roman"/>
          <w:sz w:val="24"/>
          <w:szCs w:val="24"/>
          <w:lang w:eastAsia="pl-PL"/>
        </w:rPr>
        <w:t xml:space="preserve"> przed upływem kadencji, jego obowiązki przejmuje zastępca przewodniczącego samorządu.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Członka prezydium można odwołać, jeżeli narusza regulamin samorządu uczniowskiego lub nie bierze udziału w pracach samorządu.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Na miejsce odwołanego członka powołuje się </w:t>
      </w:r>
      <w:r>
        <w:rPr>
          <w:rFonts w:eastAsia="Calibri" w:cs="Times New Roman"/>
          <w:sz w:val="24"/>
          <w:szCs w:val="24"/>
        </w:rPr>
        <w:t>ucznia, który w ostatnich wyborach uzyskał kolejno największą liczbę głosów.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Samorząd w porozumieniu z dyrektorem szkoły lub placówki może podejmować działania z zakresu wolontariatu. </w:t>
      </w:r>
    </w:p>
    <w:p w:rsidR="00451F0C" w:rsidRDefault="00E35FE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Samorząd może ze swojego składu wyłonić radę wolontariatu.</w:t>
      </w:r>
    </w:p>
    <w:p w:rsidR="00451F0C" w:rsidRDefault="00451F0C">
      <w:pPr>
        <w:spacing w:line="240" w:lineRule="auto"/>
        <w:jc w:val="center"/>
        <w:rPr>
          <w:rFonts w:eastAsia="Calibri" w:cs="Times New Roman"/>
          <w:sz w:val="24"/>
          <w:szCs w:val="24"/>
        </w:rPr>
      </w:pPr>
    </w:p>
    <w:p w:rsidR="00451F0C" w:rsidRDefault="00E35FEB">
      <w:pPr>
        <w:spacing w:line="240" w:lineRule="auto"/>
        <w:jc w:val="center"/>
      </w:pPr>
      <w:r>
        <w:rPr>
          <w:rFonts w:eastAsia="Calibri" w:cs="Times New Roman"/>
          <w:sz w:val="24"/>
          <w:szCs w:val="24"/>
        </w:rPr>
        <w:t>§ 2</w:t>
      </w:r>
    </w:p>
    <w:p w:rsidR="00451F0C" w:rsidRDefault="00E35FEB">
      <w:pPr>
        <w:numPr>
          <w:ilvl w:val="0"/>
          <w:numId w:val="4"/>
        </w:numPr>
        <w:spacing w:beforeAutospacing="1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Samorząd uczniowski może przedstawiać radzie szkoły, radzie pedagogicznej oraz dyrek</w:t>
      </w:r>
      <w:r>
        <w:rPr>
          <w:rFonts w:cs="Times New Roman"/>
          <w:sz w:val="24"/>
          <w:szCs w:val="24"/>
          <w:lang w:eastAsia="pl-PL"/>
        </w:rPr>
        <w:t>torowi szkoły wnioski i opinie we wszystkich sprawach szkoły, w szczególności dotyczących realizacji podstawowych praw uczniów, takich jak:</w:t>
      </w:r>
    </w:p>
    <w:p w:rsidR="00451F0C" w:rsidRDefault="00E35FEB">
      <w:pPr>
        <w:numPr>
          <w:ilvl w:val="0"/>
          <w:numId w:val="5"/>
        </w:numPr>
        <w:spacing w:beforeAutospacing="1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451F0C" w:rsidRDefault="00E35FEB">
      <w:pPr>
        <w:numPr>
          <w:ilvl w:val="0"/>
          <w:numId w:val="5"/>
        </w:numPr>
        <w:spacing w:beforeAutospacing="1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do jawnej i u</w:t>
      </w:r>
      <w:r>
        <w:rPr>
          <w:rFonts w:cs="Times New Roman"/>
          <w:sz w:val="24"/>
          <w:szCs w:val="24"/>
          <w:lang w:eastAsia="pl-PL"/>
        </w:rPr>
        <w:t>motywowanej oceny postępów w nauce i zachowaniu;</w:t>
      </w:r>
    </w:p>
    <w:p w:rsidR="00451F0C" w:rsidRDefault="00E35FEB">
      <w:pPr>
        <w:numPr>
          <w:ilvl w:val="0"/>
          <w:numId w:val="5"/>
        </w:numPr>
        <w:spacing w:beforeAutospacing="1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451F0C" w:rsidRDefault="00E35FEB">
      <w:pPr>
        <w:numPr>
          <w:ilvl w:val="0"/>
          <w:numId w:val="5"/>
        </w:numPr>
        <w:spacing w:beforeAutospacing="1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redagowania i wydawania gaz</w:t>
      </w:r>
      <w:r>
        <w:rPr>
          <w:rFonts w:cs="Times New Roman"/>
          <w:sz w:val="24"/>
          <w:szCs w:val="24"/>
          <w:lang w:eastAsia="pl-PL"/>
        </w:rPr>
        <w:t>ety szkolnej;</w:t>
      </w:r>
    </w:p>
    <w:p w:rsidR="00451F0C" w:rsidRDefault="00E35FEB">
      <w:pPr>
        <w:numPr>
          <w:ilvl w:val="0"/>
          <w:numId w:val="5"/>
        </w:numPr>
        <w:spacing w:beforeAutospacing="1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451F0C" w:rsidRDefault="00E35FEB">
      <w:pPr>
        <w:numPr>
          <w:ilvl w:val="0"/>
          <w:numId w:val="5"/>
        </w:numPr>
        <w:spacing w:beforeAutospacing="1" w:afterAutospacing="1" w:line="240" w:lineRule="auto"/>
        <w:ind w:left="1418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prawo wyboru nauczyciela pełniącego rolę opiekuna samorządu.</w:t>
      </w:r>
    </w:p>
    <w:p w:rsidR="00451F0C" w:rsidRDefault="00E35FEB">
      <w:pPr>
        <w:numPr>
          <w:ilvl w:val="0"/>
          <w:numId w:val="4"/>
        </w:numPr>
        <w:spacing w:beforeAutospacing="1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Komp</w:t>
      </w:r>
      <w:r>
        <w:rPr>
          <w:rFonts w:cs="Times New Roman"/>
          <w:sz w:val="24"/>
          <w:szCs w:val="24"/>
          <w:lang w:eastAsia="pl-PL"/>
        </w:rPr>
        <w:t>etencje stanowiące samorządu uczniowskiego:</w:t>
      </w:r>
    </w:p>
    <w:p w:rsidR="00451F0C" w:rsidRDefault="00E35FEB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uchwalanie regulaminu samorządu uczniowskiego,</w:t>
      </w:r>
    </w:p>
    <w:p w:rsidR="00451F0C" w:rsidRDefault="00E35FEB">
      <w:pPr>
        <w:numPr>
          <w:ilvl w:val="0"/>
          <w:numId w:val="6"/>
        </w:numPr>
        <w:spacing w:beforeAutospacing="1" w:afterAutospacing="1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przedstawienie sporządzonych przez samorząd uczniowski wniosków o przyznanie uczniom stypendium Prezesa Rady Ministrów.</w:t>
      </w:r>
    </w:p>
    <w:p w:rsidR="00451F0C" w:rsidRDefault="00E35FE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Kompetencje opiniodawcze samorządu </w:t>
      </w:r>
      <w:r>
        <w:rPr>
          <w:rFonts w:eastAsia="Calibri" w:cs="Times New Roman"/>
          <w:sz w:val="24"/>
          <w:szCs w:val="24"/>
        </w:rPr>
        <w:t>uczniowskiego:</w:t>
      </w:r>
    </w:p>
    <w:p w:rsidR="00451F0C" w:rsidRDefault="00E35FEB">
      <w:pPr>
        <w:numPr>
          <w:ilvl w:val="0"/>
          <w:numId w:val="7"/>
        </w:numPr>
        <w:spacing w:after="0" w:line="240" w:lineRule="auto"/>
        <w:contextualSpacing/>
        <w:jc w:val="both"/>
      </w:pPr>
      <w:r>
        <w:rPr>
          <w:rFonts w:eastAsia="Calibri" w:cs="Times New Roman"/>
          <w:sz w:val="24"/>
          <w:szCs w:val="24"/>
        </w:rPr>
        <w:t xml:space="preserve">opinia w sprawie wyznaczenia na początku etapu edukacyjnego dla danego oddziału lub zespołu od 2 do 4 przedmiotów, ujętych w podstawie programowej w zakresie rozszerzonym – dotyczy technikum </w:t>
      </w:r>
    </w:p>
    <w:p w:rsidR="00451F0C" w:rsidRDefault="00E35FE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opiniowanie programu wychowawczego</w:t>
      </w:r>
      <w:r w:rsidR="007C492E">
        <w:rPr>
          <w:rFonts w:eastAsia="Calibri" w:cs="Times New Roman"/>
          <w:sz w:val="24"/>
          <w:szCs w:val="24"/>
        </w:rPr>
        <w:t xml:space="preserve"> – profilaktycznego </w:t>
      </w:r>
      <w:r>
        <w:rPr>
          <w:rFonts w:eastAsia="Calibri" w:cs="Times New Roman"/>
          <w:sz w:val="24"/>
          <w:szCs w:val="24"/>
        </w:rPr>
        <w:t xml:space="preserve"> szkoły,</w:t>
      </w:r>
    </w:p>
    <w:p w:rsidR="00451F0C" w:rsidRDefault="00E35FE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wniosk</w:t>
      </w:r>
      <w:r>
        <w:rPr>
          <w:rFonts w:eastAsia="Calibri" w:cs="Times New Roman"/>
          <w:sz w:val="24"/>
          <w:szCs w:val="24"/>
        </w:rPr>
        <w:t>owanie o nadanie imienia szkole,</w:t>
      </w:r>
    </w:p>
    <w:p w:rsidR="00451F0C" w:rsidRDefault="00E35FE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opiniowanie wniosku dyrektora szkoły </w:t>
      </w:r>
      <w:bookmarkStart w:id="1" w:name="_GoBack"/>
      <w:bookmarkEnd w:id="1"/>
      <w:r>
        <w:rPr>
          <w:rFonts w:eastAsia="Calibri" w:cs="Times New Roman"/>
          <w:sz w:val="24"/>
          <w:szCs w:val="24"/>
        </w:rPr>
        <w:t>o skreślenie ucznia z listy uczniów,</w:t>
      </w:r>
    </w:p>
    <w:p w:rsidR="00451F0C" w:rsidRDefault="00E35FE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ustalenie dodatkowych dni wolnych od zajęć dydaktyczno-wychowawczych,</w:t>
      </w:r>
    </w:p>
    <w:p w:rsidR="00451F0C" w:rsidRDefault="00E35FE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ustalenie dodatkowych dni wolnych od zajęć dydaktyczno-wychow</w:t>
      </w:r>
      <w:r>
        <w:rPr>
          <w:rFonts w:eastAsia="Calibri" w:cs="Times New Roman"/>
          <w:sz w:val="24"/>
          <w:szCs w:val="24"/>
        </w:rPr>
        <w:t>awczych, innych niż określonych w § 5 ust. 1 rozporządzenia MEN z 11 sierpnia 2017 z r. w sprawie organizacji roku szkolnego (</w:t>
      </w:r>
      <w:proofErr w:type="spellStart"/>
      <w:r>
        <w:rPr>
          <w:rFonts w:eastAsia="Calibri" w:cs="Times New Roman"/>
          <w:sz w:val="24"/>
          <w:szCs w:val="24"/>
        </w:rPr>
        <w:t>Dz.U</w:t>
      </w:r>
      <w:proofErr w:type="spellEnd"/>
      <w:r>
        <w:rPr>
          <w:rFonts w:eastAsia="Calibri" w:cs="Times New Roman"/>
          <w:sz w:val="24"/>
          <w:szCs w:val="24"/>
        </w:rPr>
        <w:t>. z 2017 r., poz. 1603)</w:t>
      </w:r>
    </w:p>
    <w:p w:rsidR="00451F0C" w:rsidRDefault="00451F0C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451F0C" w:rsidRDefault="00451F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51F0C" w:rsidRDefault="00E35FEB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3</w:t>
      </w:r>
    </w:p>
    <w:p w:rsidR="00451F0C" w:rsidRDefault="00E35FE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Opiekuna samorządu uczniowskiego wyznacza dyrektor szkoły.</w:t>
      </w:r>
    </w:p>
    <w:p w:rsidR="00451F0C" w:rsidRDefault="00E35FE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 pełni funkcję doradczą samorz</w:t>
      </w:r>
      <w:r>
        <w:rPr>
          <w:rFonts w:eastAsia="Calibri" w:cs="Times New Roman"/>
          <w:sz w:val="24"/>
          <w:szCs w:val="24"/>
        </w:rPr>
        <w:t>ądu.</w:t>
      </w:r>
    </w:p>
    <w:p w:rsidR="00451F0C" w:rsidRDefault="00E35FE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451F0C" w:rsidRDefault="00E35FE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Opiekun Samorządu może w uzasadnionych przypadkach podać się do dymisji.</w:t>
      </w:r>
    </w:p>
    <w:p w:rsidR="00451F0C" w:rsidRDefault="00E35FE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Kadencja opiekuna samorządu uczniowsk</w:t>
      </w:r>
      <w:r>
        <w:rPr>
          <w:rFonts w:eastAsia="Calibri" w:cs="Times New Roman"/>
          <w:sz w:val="24"/>
          <w:szCs w:val="24"/>
        </w:rPr>
        <w:t>iego trwa rok.</w:t>
      </w:r>
    </w:p>
    <w:p w:rsidR="00451F0C" w:rsidRDefault="00451F0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51F0C" w:rsidRDefault="00E35FEB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§ 4.</w:t>
      </w:r>
    </w:p>
    <w:p w:rsidR="00451F0C" w:rsidRDefault="00E35FE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451F0C" w:rsidRDefault="00E35FE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Decyzje podjęte przez samorząd uczniowski muszą być zatwierdzone przez dyrektora szkoły.</w:t>
      </w:r>
    </w:p>
    <w:p w:rsidR="00451F0C" w:rsidRDefault="00451F0C"/>
    <w:sectPr w:rsidR="00451F0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EB" w:rsidRDefault="00E35FEB">
      <w:pPr>
        <w:spacing w:after="0" w:line="240" w:lineRule="auto"/>
      </w:pPr>
      <w:r>
        <w:separator/>
      </w:r>
    </w:p>
  </w:endnote>
  <w:endnote w:type="continuationSeparator" w:id="0">
    <w:p w:rsidR="00E35FEB" w:rsidRDefault="00E3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0C" w:rsidRDefault="00451F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EB" w:rsidRDefault="00E35FEB">
      <w:pPr>
        <w:spacing w:after="0" w:line="240" w:lineRule="auto"/>
      </w:pPr>
      <w:r>
        <w:separator/>
      </w:r>
    </w:p>
  </w:footnote>
  <w:footnote w:type="continuationSeparator" w:id="0">
    <w:p w:rsidR="00E35FEB" w:rsidRDefault="00E3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597"/>
    <w:multiLevelType w:val="multilevel"/>
    <w:tmpl w:val="4838E508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213E"/>
    <w:multiLevelType w:val="multilevel"/>
    <w:tmpl w:val="0EB22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452D1"/>
    <w:multiLevelType w:val="multilevel"/>
    <w:tmpl w:val="DFFAF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505A24"/>
    <w:multiLevelType w:val="multilevel"/>
    <w:tmpl w:val="D9C2679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3CEB"/>
    <w:multiLevelType w:val="multilevel"/>
    <w:tmpl w:val="82543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2"/>
      <w:numFmt w:val="decimal"/>
      <w:lvlText w:val="%1.%2"/>
      <w:lvlJc w:val="left"/>
      <w:pPr>
        <w:ind w:left="915" w:hanging="555"/>
      </w:pPr>
      <w:rPr>
        <w:rFonts w:cs="Times New Roman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>
    <w:nsid w:val="34BD7F0C"/>
    <w:multiLevelType w:val="multilevel"/>
    <w:tmpl w:val="98EE5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35A087F"/>
    <w:multiLevelType w:val="multilevel"/>
    <w:tmpl w:val="4F586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F94BCD"/>
    <w:multiLevelType w:val="multilevel"/>
    <w:tmpl w:val="543CD4E4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ED53521"/>
    <w:multiLevelType w:val="multilevel"/>
    <w:tmpl w:val="E1843FB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F983477"/>
    <w:multiLevelType w:val="multilevel"/>
    <w:tmpl w:val="FED029E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0C"/>
    <w:rsid w:val="00451F0C"/>
    <w:rsid w:val="007C492E"/>
    <w:rsid w:val="00983A75"/>
    <w:rsid w:val="00E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3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4F39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4F39"/>
    <w:rPr>
      <w:rFonts w:ascii="Calibri" w:eastAsia="Times New Roman" w:hAnsi="Calibri" w:cs="Calibri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3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4F39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4F39"/>
    <w:rPr>
      <w:rFonts w:ascii="Calibri" w:eastAsia="Times New Roman" w:hAnsi="Calibri" w:cs="Calibri"/>
    </w:rPr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3668</Characters>
  <Application>Microsoft Office Word</Application>
  <DocSecurity>0</DocSecurity>
  <Lines>30</Lines>
  <Paragraphs>8</Paragraphs>
  <ScaleCrop>false</ScaleCrop>
  <Company>Sil-art Rycho444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dc:description/>
  <cp:lastModifiedBy>Kowalski Ryszard</cp:lastModifiedBy>
  <cp:revision>6</cp:revision>
  <dcterms:created xsi:type="dcterms:W3CDTF">2019-09-08T00:50:00Z</dcterms:created>
  <dcterms:modified xsi:type="dcterms:W3CDTF">2020-11-23T19:01:00Z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